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F667CC" w14:textId="77777777" w:rsidR="00F46313" w:rsidRDefault="00F46313" w:rsidP="00AE4931">
      <w:pPr>
        <w:jc w:val="both"/>
        <w:rPr>
          <w:rFonts w:ascii="Garamond" w:hAnsi="Garamond"/>
          <w:b/>
          <w:bCs/>
          <w:sz w:val="24"/>
          <w:szCs w:val="24"/>
        </w:rPr>
      </w:pPr>
      <w:r>
        <w:rPr>
          <w:rFonts w:ascii="Garamond" w:hAnsi="Garamond"/>
          <w:b/>
          <w:bCs/>
          <w:noProof/>
          <w:sz w:val="24"/>
          <w:szCs w:val="24"/>
        </w:rPr>
        <w:drawing>
          <wp:inline distT="0" distB="0" distL="0" distR="0" wp14:anchorId="0E68B486" wp14:editId="12E6409E">
            <wp:extent cx="1266825" cy="1266825"/>
            <wp:effectExtent l="0" t="0" r="9525" b="9525"/>
            <wp:docPr id="50258150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66825" cy="1266825"/>
                    </a:xfrm>
                    <a:prstGeom prst="rect">
                      <a:avLst/>
                    </a:prstGeom>
                    <a:noFill/>
                  </pic:spPr>
                </pic:pic>
              </a:graphicData>
            </a:graphic>
          </wp:inline>
        </w:drawing>
      </w:r>
    </w:p>
    <w:p w14:paraId="6F1813EA" w14:textId="71FB1F8D" w:rsidR="00C64443" w:rsidRPr="00F46313" w:rsidRDefault="00B8267A" w:rsidP="00AE4931">
      <w:pPr>
        <w:jc w:val="both"/>
        <w:rPr>
          <w:rFonts w:ascii="Garamond" w:hAnsi="Garamond"/>
          <w:b/>
          <w:bCs/>
          <w:sz w:val="24"/>
          <w:szCs w:val="24"/>
        </w:rPr>
      </w:pPr>
      <w:r w:rsidRPr="00F46313">
        <w:rPr>
          <w:rFonts w:ascii="Garamond" w:hAnsi="Garamond"/>
          <w:b/>
          <w:bCs/>
          <w:sz w:val="24"/>
          <w:szCs w:val="24"/>
        </w:rPr>
        <w:t>IN MEMORIAM</w:t>
      </w:r>
    </w:p>
    <w:p w14:paraId="09C0F9F0" w14:textId="77777777" w:rsidR="00C64443" w:rsidRPr="00F46313" w:rsidRDefault="00B8267A" w:rsidP="00AE4931">
      <w:pPr>
        <w:jc w:val="both"/>
        <w:rPr>
          <w:rFonts w:ascii="Garamond" w:hAnsi="Garamond"/>
          <w:b/>
          <w:bCs/>
          <w:sz w:val="24"/>
          <w:szCs w:val="24"/>
        </w:rPr>
      </w:pPr>
      <w:r w:rsidRPr="00F46313">
        <w:rPr>
          <w:rFonts w:ascii="Garamond" w:hAnsi="Garamond"/>
          <w:b/>
          <w:bCs/>
          <w:color w:val="1E293B"/>
          <w:sz w:val="24"/>
          <w:szCs w:val="24"/>
        </w:rPr>
        <w:t>Rafael Guardiola Iranzo</w:t>
      </w:r>
    </w:p>
    <w:p w14:paraId="1C34D0C3" w14:textId="7328A104" w:rsidR="00C64443" w:rsidRPr="00F46313" w:rsidRDefault="00B8267A" w:rsidP="00AE4931">
      <w:pPr>
        <w:jc w:val="both"/>
        <w:rPr>
          <w:rFonts w:ascii="Garamond" w:hAnsi="Garamond"/>
          <w:b/>
          <w:bCs/>
          <w:sz w:val="24"/>
          <w:szCs w:val="24"/>
        </w:rPr>
      </w:pPr>
      <w:r w:rsidRPr="00F46313">
        <w:rPr>
          <w:rFonts w:ascii="Garamond" w:hAnsi="Garamond"/>
          <w:b/>
          <w:bCs/>
          <w:i/>
          <w:color w:val="64748B"/>
          <w:sz w:val="24"/>
          <w:szCs w:val="24"/>
        </w:rPr>
        <w:t>Vocación filosófica, docencia y compromiso con la educación</w:t>
      </w:r>
    </w:p>
    <w:p w14:paraId="31397952" w14:textId="77777777" w:rsidR="00C64443" w:rsidRPr="00F46313" w:rsidRDefault="00B8267A" w:rsidP="00AE4931">
      <w:pPr>
        <w:jc w:val="both"/>
        <w:rPr>
          <w:rFonts w:ascii="Garamond" w:hAnsi="Garamond"/>
          <w:b/>
          <w:bCs/>
          <w:sz w:val="24"/>
          <w:szCs w:val="24"/>
        </w:rPr>
      </w:pPr>
      <w:r w:rsidRPr="00F46313">
        <w:rPr>
          <w:rFonts w:ascii="Garamond" w:hAnsi="Garamond"/>
          <w:b/>
          <w:bCs/>
          <w:sz w:val="24"/>
          <w:szCs w:val="24"/>
        </w:rPr>
        <w:t>Con hondo pesar despedimos a Rafael Guardiola Iranzo (Madrid, 1962), figura clave en el ámbito educativo y en la divulgación de la filosofía en Andalucía, cuya trayectoria vital y profesional dejó una huella imborrable entre sus alumnos, compañeros e instituciones del pensamiento.</w:t>
      </w:r>
    </w:p>
    <w:p w14:paraId="072D69D9" w14:textId="77777777" w:rsidR="00C64443" w:rsidRPr="00F46313" w:rsidRDefault="00B8267A" w:rsidP="00AE4931">
      <w:pPr>
        <w:jc w:val="both"/>
        <w:rPr>
          <w:rFonts w:ascii="Garamond" w:hAnsi="Garamond"/>
          <w:b/>
          <w:bCs/>
          <w:sz w:val="24"/>
          <w:szCs w:val="24"/>
        </w:rPr>
      </w:pPr>
      <w:r w:rsidRPr="00F46313">
        <w:rPr>
          <w:rFonts w:ascii="Garamond" w:hAnsi="Garamond"/>
          <w:b/>
          <w:bCs/>
          <w:sz w:val="24"/>
          <w:szCs w:val="24"/>
        </w:rPr>
        <w:t>Catedrático y profesor de Filosofía de Educación Secundaria desde 1985, desarrolló su labor docente en centros de Madrid, Palma de Mallorca y Málaga. Su etapa más dilatada se concentró en el IES Jacaranda de Churriana (Málaga), centro en el que ejerció durante 28 años hasta su jubilación. Su magisterio se caracterizó no solo por la transmisión rigurosa del pensamiento crítico, sino también por el uso del diálogo y el sentido del humor como herramientas pedagógicas fundamentales.</w:t>
      </w:r>
    </w:p>
    <w:p w14:paraId="32C5BD11" w14:textId="38BAE241" w:rsidR="00C64443" w:rsidRPr="00F46313" w:rsidRDefault="00AE4931" w:rsidP="00AE4931">
      <w:pPr>
        <w:jc w:val="both"/>
        <w:rPr>
          <w:rFonts w:ascii="Garamond" w:hAnsi="Garamond"/>
          <w:b/>
          <w:bCs/>
          <w:sz w:val="24"/>
          <w:szCs w:val="24"/>
        </w:rPr>
      </w:pPr>
      <w:r w:rsidRPr="00F46313">
        <w:rPr>
          <w:rFonts w:ascii="Garamond" w:hAnsi="Garamond"/>
          <w:b/>
          <w:bCs/>
          <w:sz w:val="24"/>
          <w:szCs w:val="24"/>
        </w:rPr>
        <w:t>Rafael</w:t>
      </w:r>
      <w:r w:rsidR="00B8267A" w:rsidRPr="00F46313">
        <w:rPr>
          <w:rFonts w:ascii="Garamond" w:hAnsi="Garamond"/>
          <w:b/>
          <w:bCs/>
          <w:sz w:val="24"/>
          <w:szCs w:val="24"/>
        </w:rPr>
        <w:t xml:space="preserve"> estuvo estrechamente vinculado a la Asociación Andaluza de Filosofía (AAFi), organización en la que ejerció responsabilidades de gran relevancia:</w:t>
      </w:r>
    </w:p>
    <w:p w14:paraId="164BD5DA" w14:textId="117127EB" w:rsidR="00C64443" w:rsidRPr="00F46313" w:rsidRDefault="00AE4931" w:rsidP="00AE4931">
      <w:pPr>
        <w:jc w:val="both"/>
        <w:rPr>
          <w:rFonts w:ascii="Garamond" w:hAnsi="Garamond"/>
          <w:b/>
          <w:bCs/>
          <w:sz w:val="24"/>
          <w:szCs w:val="24"/>
        </w:rPr>
      </w:pPr>
      <w:r w:rsidRPr="00F46313">
        <w:rPr>
          <w:rFonts w:ascii="Garamond" w:hAnsi="Garamond"/>
          <w:b/>
          <w:bCs/>
          <w:color w:val="1E293B"/>
          <w:sz w:val="24"/>
          <w:szCs w:val="24"/>
        </w:rPr>
        <w:t>Tambien c</w:t>
      </w:r>
      <w:r w:rsidR="00B8267A" w:rsidRPr="00F46313">
        <w:rPr>
          <w:rFonts w:ascii="Garamond" w:hAnsi="Garamond"/>
          <w:b/>
          <w:bCs/>
          <w:color w:val="1E293B"/>
          <w:sz w:val="24"/>
          <w:szCs w:val="24"/>
        </w:rPr>
        <w:t>oordin</w:t>
      </w:r>
      <w:r w:rsidRPr="00F46313">
        <w:rPr>
          <w:rFonts w:ascii="Garamond" w:hAnsi="Garamond"/>
          <w:b/>
          <w:bCs/>
          <w:color w:val="1E293B"/>
          <w:sz w:val="24"/>
          <w:szCs w:val="24"/>
        </w:rPr>
        <w:t>ó</w:t>
      </w:r>
      <w:r w:rsidR="00B8267A" w:rsidRPr="00F46313">
        <w:rPr>
          <w:rFonts w:ascii="Garamond" w:hAnsi="Garamond"/>
          <w:b/>
          <w:bCs/>
          <w:color w:val="1E293B"/>
          <w:sz w:val="24"/>
          <w:szCs w:val="24"/>
        </w:rPr>
        <w:t xml:space="preserve"> e impuls</w:t>
      </w:r>
      <w:r w:rsidRPr="00F46313">
        <w:rPr>
          <w:rFonts w:ascii="Garamond" w:hAnsi="Garamond"/>
          <w:b/>
          <w:bCs/>
          <w:color w:val="1E293B"/>
          <w:sz w:val="24"/>
          <w:szCs w:val="24"/>
        </w:rPr>
        <w:t>ó</w:t>
      </w:r>
      <w:r w:rsidR="00B8267A" w:rsidRPr="00F46313">
        <w:rPr>
          <w:rFonts w:ascii="Garamond" w:hAnsi="Garamond"/>
          <w:b/>
          <w:bCs/>
          <w:color w:val="1E293B"/>
          <w:sz w:val="24"/>
          <w:szCs w:val="24"/>
        </w:rPr>
        <w:t xml:space="preserve"> de las Olimpiada Filosófics: </w:t>
      </w:r>
      <w:r w:rsidR="00B8267A" w:rsidRPr="00F46313">
        <w:rPr>
          <w:rFonts w:ascii="Garamond" w:hAnsi="Garamond"/>
          <w:b/>
          <w:bCs/>
          <w:sz w:val="24"/>
          <w:szCs w:val="24"/>
        </w:rPr>
        <w:t>Destacó de manera especial por su labor en</w:t>
      </w:r>
      <w:r w:rsidR="00F46313" w:rsidRPr="00F46313">
        <w:rPr>
          <w:rFonts w:ascii="Garamond" w:hAnsi="Garamond"/>
          <w:b/>
          <w:bCs/>
          <w:sz w:val="24"/>
          <w:szCs w:val="24"/>
        </w:rPr>
        <w:t xml:space="preserve"> </w:t>
      </w:r>
      <w:r w:rsidR="00B8267A" w:rsidRPr="00F46313">
        <w:rPr>
          <w:rFonts w:ascii="Garamond" w:hAnsi="Garamond"/>
          <w:b/>
          <w:bCs/>
          <w:sz w:val="24"/>
          <w:szCs w:val="24"/>
        </w:rPr>
        <w:t>la organización y coordinación de la Olimpiada Filosófica de Andalucía, promoviendo el certamen</w:t>
      </w:r>
      <w:r w:rsidR="00F46313" w:rsidRPr="00F46313">
        <w:rPr>
          <w:rFonts w:ascii="Garamond" w:hAnsi="Garamond"/>
          <w:b/>
          <w:bCs/>
          <w:sz w:val="24"/>
          <w:szCs w:val="24"/>
        </w:rPr>
        <w:t xml:space="preserve"> </w:t>
      </w:r>
      <w:r w:rsidR="00B8267A" w:rsidRPr="00F46313">
        <w:rPr>
          <w:rFonts w:ascii="Garamond" w:hAnsi="Garamond"/>
          <w:b/>
          <w:bCs/>
          <w:sz w:val="24"/>
          <w:szCs w:val="24"/>
        </w:rPr>
        <w:t>año tras año para fomentar el debate y la reflexión crítica entre el alumnado de secundaria y</w:t>
      </w:r>
      <w:r w:rsidR="00F46313" w:rsidRPr="00F46313">
        <w:rPr>
          <w:rFonts w:ascii="Garamond" w:hAnsi="Garamond"/>
          <w:b/>
          <w:bCs/>
          <w:sz w:val="24"/>
          <w:szCs w:val="24"/>
        </w:rPr>
        <w:t xml:space="preserve"> </w:t>
      </w:r>
      <w:r w:rsidR="00B8267A" w:rsidRPr="00F46313">
        <w:rPr>
          <w:rFonts w:ascii="Garamond" w:hAnsi="Garamond"/>
          <w:b/>
          <w:bCs/>
          <w:sz w:val="24"/>
          <w:szCs w:val="24"/>
        </w:rPr>
        <w:t>bachillerato. Asimismo, representó a la comunidad andaluza formando parte de la Comisión</w:t>
      </w:r>
      <w:r w:rsidR="00F46313" w:rsidRPr="00F46313">
        <w:rPr>
          <w:rFonts w:ascii="Garamond" w:hAnsi="Garamond"/>
          <w:b/>
          <w:bCs/>
          <w:sz w:val="24"/>
          <w:szCs w:val="24"/>
        </w:rPr>
        <w:t xml:space="preserve"> </w:t>
      </w:r>
      <w:r w:rsidR="00B8267A" w:rsidRPr="00F46313">
        <w:rPr>
          <w:rFonts w:ascii="Garamond" w:hAnsi="Garamond"/>
          <w:b/>
          <w:bCs/>
          <w:sz w:val="24"/>
          <w:szCs w:val="24"/>
        </w:rPr>
        <w:t>Permanente de la Olimpíada Filosófica de España (OFE).</w:t>
      </w:r>
    </w:p>
    <w:p w14:paraId="7657C404" w14:textId="2D178870" w:rsidR="00C64443" w:rsidRPr="00F46313" w:rsidRDefault="00B8267A" w:rsidP="00AE4931">
      <w:pPr>
        <w:jc w:val="both"/>
        <w:rPr>
          <w:rFonts w:ascii="Garamond" w:hAnsi="Garamond"/>
          <w:b/>
          <w:bCs/>
          <w:sz w:val="24"/>
          <w:szCs w:val="24"/>
        </w:rPr>
      </w:pPr>
      <w:r w:rsidRPr="00F46313">
        <w:rPr>
          <w:rFonts w:ascii="Garamond" w:hAnsi="Garamond"/>
          <w:b/>
          <w:bCs/>
          <w:sz w:val="24"/>
          <w:szCs w:val="24"/>
        </w:rPr>
        <w:t xml:space="preserve">Fue un activo dinamizador en favor de la presencia de las materias filosóficas en el </w:t>
      </w:r>
      <w:r w:rsidR="00AE4931" w:rsidRPr="00F46313">
        <w:rPr>
          <w:rFonts w:ascii="Garamond" w:hAnsi="Garamond"/>
          <w:b/>
          <w:bCs/>
          <w:sz w:val="24"/>
          <w:szCs w:val="24"/>
        </w:rPr>
        <w:t>Sistema</w:t>
      </w:r>
      <w:r w:rsidR="00F46313" w:rsidRPr="00F46313">
        <w:rPr>
          <w:rFonts w:ascii="Garamond" w:hAnsi="Garamond"/>
          <w:b/>
          <w:bCs/>
          <w:sz w:val="24"/>
          <w:szCs w:val="24"/>
        </w:rPr>
        <w:t xml:space="preserve"> </w:t>
      </w:r>
      <w:r w:rsidRPr="00F46313">
        <w:rPr>
          <w:rFonts w:ascii="Garamond" w:hAnsi="Garamond"/>
          <w:b/>
          <w:bCs/>
          <w:sz w:val="24"/>
          <w:szCs w:val="24"/>
        </w:rPr>
        <w:t>educativo, ejerciendo desde 2013 como coordinador de la Plataforma Malagueña en Defensa de la</w:t>
      </w:r>
      <w:r w:rsidR="00F46313" w:rsidRPr="00F46313">
        <w:rPr>
          <w:rFonts w:ascii="Garamond" w:hAnsi="Garamond"/>
          <w:b/>
          <w:bCs/>
          <w:sz w:val="24"/>
          <w:szCs w:val="24"/>
        </w:rPr>
        <w:t xml:space="preserve"> </w:t>
      </w:r>
      <w:r w:rsidRPr="00F46313">
        <w:rPr>
          <w:rFonts w:ascii="Garamond" w:hAnsi="Garamond"/>
          <w:b/>
          <w:bCs/>
          <w:sz w:val="24"/>
          <w:szCs w:val="24"/>
        </w:rPr>
        <w:t>Filosofía y participando activamente en las comisiones de la Red Española de Filosofía (REF).</w:t>
      </w:r>
    </w:p>
    <w:p w14:paraId="419AEBEF" w14:textId="15A70187" w:rsidR="00AE4931" w:rsidRPr="00F46313" w:rsidRDefault="00B8267A" w:rsidP="00AE4931">
      <w:pPr>
        <w:jc w:val="both"/>
        <w:rPr>
          <w:rFonts w:ascii="Garamond" w:hAnsi="Garamond"/>
          <w:b/>
          <w:bCs/>
          <w:sz w:val="24"/>
          <w:szCs w:val="24"/>
        </w:rPr>
      </w:pPr>
      <w:r w:rsidRPr="00F46313">
        <w:rPr>
          <w:rFonts w:ascii="Garamond" w:hAnsi="Garamond"/>
          <w:b/>
          <w:bCs/>
          <w:sz w:val="24"/>
          <w:szCs w:val="24"/>
        </w:rPr>
        <w:t>Además de su labor en las aulas y en las asociaciones, destacó por su riguroso trabajo intelectual como traductor de obras referentes de la filosofía, la estética y la historiografía del arte</w:t>
      </w:r>
      <w:r w:rsidR="00F46313" w:rsidRPr="00F46313">
        <w:rPr>
          <w:rFonts w:ascii="Garamond" w:hAnsi="Garamond"/>
          <w:b/>
          <w:bCs/>
          <w:sz w:val="24"/>
          <w:szCs w:val="24"/>
        </w:rPr>
        <w:t xml:space="preserve">. </w:t>
      </w:r>
      <w:r w:rsidRPr="00F46313">
        <w:rPr>
          <w:rFonts w:ascii="Garamond" w:hAnsi="Garamond"/>
          <w:b/>
          <w:bCs/>
          <w:sz w:val="24"/>
          <w:szCs w:val="24"/>
        </w:rPr>
        <w:t xml:space="preserve">Fue coautor de ensayos prácticos orientados al diálogo cívico, como </w:t>
      </w:r>
      <w:r w:rsidRPr="00F46313">
        <w:rPr>
          <w:rFonts w:ascii="Garamond" w:hAnsi="Garamond"/>
          <w:b/>
          <w:bCs/>
          <w:sz w:val="24"/>
          <w:szCs w:val="24"/>
          <w:u w:val="single"/>
        </w:rPr>
        <w:t>Los otros. Taller de Filosofía en torno al diálogo platónico Eutifrón</w:t>
      </w:r>
      <w:r w:rsidRPr="00F46313">
        <w:rPr>
          <w:rFonts w:ascii="Garamond" w:hAnsi="Garamond"/>
          <w:b/>
          <w:bCs/>
          <w:sz w:val="24"/>
          <w:szCs w:val="24"/>
        </w:rPr>
        <w:t xml:space="preserve"> (2019), y colaboró asiduamente con artículos y reseñas en publicaciones especializadas como </w:t>
      </w:r>
      <w:r w:rsidRPr="00F46313">
        <w:rPr>
          <w:rFonts w:ascii="Garamond" w:hAnsi="Garamond"/>
          <w:b/>
          <w:bCs/>
          <w:sz w:val="24"/>
          <w:szCs w:val="24"/>
          <w:u w:val="single"/>
        </w:rPr>
        <w:t>Revista de Occidente</w:t>
      </w:r>
      <w:r w:rsidRPr="00F46313">
        <w:rPr>
          <w:rFonts w:ascii="Garamond" w:hAnsi="Garamond"/>
          <w:b/>
          <w:bCs/>
          <w:sz w:val="24"/>
          <w:szCs w:val="24"/>
        </w:rPr>
        <w:t xml:space="preserve">, </w:t>
      </w:r>
      <w:r w:rsidRPr="00F46313">
        <w:rPr>
          <w:rFonts w:ascii="Garamond" w:hAnsi="Garamond"/>
          <w:b/>
          <w:bCs/>
          <w:sz w:val="24"/>
          <w:szCs w:val="24"/>
          <w:u w:val="single"/>
        </w:rPr>
        <w:t>Theoria</w:t>
      </w:r>
      <w:r w:rsidRPr="00F46313">
        <w:rPr>
          <w:rFonts w:ascii="Garamond" w:hAnsi="Garamond"/>
          <w:b/>
          <w:bCs/>
          <w:sz w:val="24"/>
          <w:szCs w:val="24"/>
        </w:rPr>
        <w:t xml:space="preserve">, </w:t>
      </w:r>
      <w:r w:rsidRPr="00F46313">
        <w:rPr>
          <w:rFonts w:ascii="Garamond" w:hAnsi="Garamond"/>
          <w:b/>
          <w:bCs/>
          <w:sz w:val="24"/>
          <w:szCs w:val="24"/>
          <w:u w:val="single"/>
        </w:rPr>
        <w:t>La Balsa de la Medusa</w:t>
      </w:r>
      <w:r w:rsidRPr="00F46313">
        <w:rPr>
          <w:rFonts w:ascii="Garamond" w:hAnsi="Garamond"/>
          <w:b/>
          <w:bCs/>
          <w:sz w:val="24"/>
          <w:szCs w:val="24"/>
        </w:rPr>
        <w:t xml:space="preserve"> y </w:t>
      </w:r>
      <w:r w:rsidRPr="00F46313">
        <w:rPr>
          <w:rFonts w:ascii="Garamond" w:hAnsi="Garamond"/>
          <w:b/>
          <w:bCs/>
          <w:sz w:val="24"/>
          <w:szCs w:val="24"/>
          <w:u w:val="single"/>
        </w:rPr>
        <w:t>Alfa.</w:t>
      </w:r>
    </w:p>
    <w:p w14:paraId="5F2E23FB" w14:textId="3387933F" w:rsidR="00AE4931" w:rsidRPr="00F46313" w:rsidRDefault="00AE4931" w:rsidP="00AE4931">
      <w:pPr>
        <w:jc w:val="both"/>
        <w:rPr>
          <w:rFonts w:ascii="Garamond" w:hAnsi="Garamond"/>
          <w:b/>
          <w:bCs/>
          <w:sz w:val="24"/>
          <w:szCs w:val="24"/>
        </w:rPr>
      </w:pPr>
      <w:r w:rsidRPr="00F46313">
        <w:rPr>
          <w:rFonts w:ascii="Garamond" w:hAnsi="Garamond"/>
          <w:b/>
          <w:bCs/>
          <w:sz w:val="24"/>
          <w:szCs w:val="24"/>
        </w:rPr>
        <w:lastRenderedPageBreak/>
        <w:t>En definiva un professional comprometido</w:t>
      </w:r>
      <w:r w:rsidR="00F46313" w:rsidRPr="00F46313">
        <w:rPr>
          <w:rFonts w:ascii="Garamond" w:hAnsi="Garamond"/>
          <w:b/>
          <w:bCs/>
          <w:sz w:val="24"/>
          <w:szCs w:val="24"/>
        </w:rPr>
        <w:t xml:space="preserve"> y gran amante de su tarea</w:t>
      </w:r>
      <w:r w:rsidRPr="00F46313">
        <w:rPr>
          <w:rFonts w:ascii="Garamond" w:hAnsi="Garamond"/>
          <w:b/>
          <w:bCs/>
          <w:sz w:val="24"/>
          <w:szCs w:val="24"/>
        </w:rPr>
        <w:t>, que entendió la filosofía como una herramienta imprescindible para la educación, el pensamiento libre</w:t>
      </w:r>
      <w:r w:rsidR="00F46313" w:rsidRPr="00F46313">
        <w:rPr>
          <w:rFonts w:ascii="Garamond" w:hAnsi="Garamond"/>
          <w:b/>
          <w:bCs/>
          <w:sz w:val="24"/>
          <w:szCs w:val="24"/>
        </w:rPr>
        <w:t xml:space="preserve"> con un sentido del humor digno de una persona genial</w:t>
      </w:r>
    </w:p>
    <w:p w14:paraId="245D50E3" w14:textId="77777777" w:rsidR="00B8267A" w:rsidRDefault="00B8267A"/>
    <w:sectPr w:rsidR="00B8267A" w:rsidSect="00034616">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16cid:durableId="270283041">
    <w:abstractNumId w:val="8"/>
  </w:num>
  <w:num w:numId="2" w16cid:durableId="964698593">
    <w:abstractNumId w:val="6"/>
  </w:num>
  <w:num w:numId="3" w16cid:durableId="1263801119">
    <w:abstractNumId w:val="5"/>
  </w:num>
  <w:num w:numId="4" w16cid:durableId="1707563672">
    <w:abstractNumId w:val="4"/>
  </w:num>
  <w:num w:numId="5" w16cid:durableId="829295356">
    <w:abstractNumId w:val="7"/>
  </w:num>
  <w:num w:numId="6" w16cid:durableId="1375807485">
    <w:abstractNumId w:val="3"/>
  </w:num>
  <w:num w:numId="7" w16cid:durableId="1131900210">
    <w:abstractNumId w:val="2"/>
  </w:num>
  <w:num w:numId="8" w16cid:durableId="1319921177">
    <w:abstractNumId w:val="1"/>
  </w:num>
  <w:num w:numId="9" w16cid:durableId="9934107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35550"/>
    <w:rsid w:val="0006063C"/>
    <w:rsid w:val="0015074B"/>
    <w:rsid w:val="0029639D"/>
    <w:rsid w:val="00326F90"/>
    <w:rsid w:val="00AA1D8D"/>
    <w:rsid w:val="00AE4931"/>
    <w:rsid w:val="00B47730"/>
    <w:rsid w:val="00B8267A"/>
    <w:rsid w:val="00C61DCB"/>
    <w:rsid w:val="00C64443"/>
    <w:rsid w:val="00CB0664"/>
    <w:rsid w:val="00F4631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9F022F0"/>
  <w14:defaultImageDpi w14:val="300"/>
  <w15:docId w15:val="{D597DEF0-D264-3945-9828-32234CE000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60" w:line="300" w:lineRule="auto"/>
    </w:pPr>
    <w:rPr>
      <w:rFonts w:ascii="Calibri" w:hAnsi="Calibri"/>
      <w:color w:val="334155"/>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Textoennegrita">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375</Words>
  <Characters>2064</Characters>
  <Application>Microsoft Office Word</Application>
  <DocSecurity>0</DocSecurity>
  <Lines>17</Lines>
  <Paragraphs>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2435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Manuel Sanles</cp:lastModifiedBy>
  <cp:revision>2</cp:revision>
  <dcterms:created xsi:type="dcterms:W3CDTF">2026-09-25T09:24:00Z</dcterms:created>
  <dcterms:modified xsi:type="dcterms:W3CDTF">2026-09-25T09:24:00Z</dcterms:modified>
  <cp:category/>
</cp:coreProperties>
</file>